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52" w:rsidRDefault="00FD0F52" w:rsidP="00FD0F52">
      <w:pPr>
        <w:pStyle w:val="ConsPlusTitle"/>
        <w:outlineLvl w:val="0"/>
      </w:pPr>
      <w:r w:rsidRPr="00FD0F52">
        <w:t xml:space="preserve">Приказ Минздрава России от 21.08.2025 N 496н "Об утверждении Правил обязательного медицинского страхования" </w:t>
      </w:r>
      <w:bookmarkStart w:id="0" w:name="_GoBack"/>
      <w:bookmarkEnd w:id="0"/>
    </w:p>
    <w:p w:rsidR="00FD0F52" w:rsidRDefault="00FD0F52">
      <w:pPr>
        <w:pStyle w:val="ConsPlusTitle"/>
        <w:jc w:val="center"/>
        <w:outlineLvl w:val="0"/>
      </w:pPr>
    </w:p>
    <w:p w:rsidR="00FD0F52" w:rsidRDefault="00FD0F52">
      <w:pPr>
        <w:pStyle w:val="ConsPlusTitle"/>
        <w:jc w:val="center"/>
        <w:outlineLvl w:val="0"/>
      </w:pPr>
      <w:r>
        <w:t>XVI. Сопровождение страховыми медицинскими организациями</w:t>
      </w:r>
    </w:p>
    <w:p w:rsidR="00FD0F52" w:rsidRDefault="00FD0F52">
      <w:pPr>
        <w:pStyle w:val="ConsPlusTitle"/>
        <w:jc w:val="center"/>
      </w:pPr>
      <w:r>
        <w:t>застрахованных лиц на всей территории Российской Федерации</w:t>
      </w:r>
    </w:p>
    <w:p w:rsidR="00FD0F52" w:rsidRDefault="00FD0F52">
      <w:pPr>
        <w:pStyle w:val="ConsPlusNormal"/>
        <w:jc w:val="both"/>
      </w:pPr>
    </w:p>
    <w:p w:rsidR="00FD0F52" w:rsidRDefault="00FD0F52">
      <w:pPr>
        <w:pStyle w:val="ConsPlusNormal"/>
        <w:ind w:firstLine="540"/>
        <w:jc w:val="both"/>
      </w:pPr>
      <w:r>
        <w:t xml:space="preserve">338. Защита прав и законных интересов застрахованных лиц осуществляется страховыми медицинскими организациями в соответствии со </w:t>
      </w:r>
      <w:hyperlink r:id="rId5">
        <w:r>
          <w:rPr>
            <w:color w:val="0000FF"/>
          </w:rPr>
          <w:t>статьей 14</w:t>
        </w:r>
      </w:hyperlink>
      <w:r>
        <w:t xml:space="preserve"> Федерального закона, территориальными фондами в соответствии со </w:t>
      </w:r>
      <w:hyperlink r:id="rId6">
        <w:r>
          <w:rPr>
            <w:color w:val="0000FF"/>
          </w:rPr>
          <w:t>статьей 34</w:t>
        </w:r>
      </w:hyperlink>
      <w:r>
        <w:t xml:space="preserve"> Федерального закона и включает: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1) сопровождение застрахованных лиц, в том числе: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информационное сопровождение застрахованных лиц на всех этапах оказания им медицинской помощи;</w:t>
      </w:r>
    </w:p>
    <w:p w:rsidR="00FD0F52" w:rsidRDefault="00FD0F52">
      <w:pPr>
        <w:pStyle w:val="ConsPlusNormal"/>
        <w:spacing w:before="220"/>
        <w:ind w:firstLine="540"/>
        <w:jc w:val="both"/>
      </w:pPr>
      <w:proofErr w:type="gramStart"/>
      <w:r>
        <w:t>содействие застрахованным лицам в восстановлении нарушенных прав в системе обязательного медицинского страхования, в том числе при возникновении у них вопросов, связанных с организацией оказания медицинской помощи, в том числе за пределами территории, в которой выдан полис обязательного медицинского страхования, и в медицинских организациях, подведомственных федеральным органам исполнительной власти, в соответствии с едиными требованиями базовой программы обязательного медицинского страхования;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r>
        <w:t>2) проведение контроля объемов, сроков, качества и условий предоставления медицинской помощи, оказанной в рамках базовой и территориальной программ;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3) рассмотрение обращений застрахованных лиц в порядке, установленном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4) оказание помощи застрахованным лицам в предъявлении претензий к медицинским организациям в связи с отказом в оказании медицинской помощи или некачественным оказанием медицинской помощи, взиманием денежных средств за оказание медицинской помощи путем предоставления им консультаций &lt;27&gt;;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8">
        <w:r>
          <w:rPr>
            <w:color w:val="0000FF"/>
          </w:rPr>
          <w:t>Подпункт 2 пункта 9.3 статьи 14</w:t>
        </w:r>
      </w:hyperlink>
      <w:r>
        <w:t xml:space="preserve"> Федерального закона.</w:t>
      </w:r>
    </w:p>
    <w:p w:rsidR="00FD0F52" w:rsidRDefault="00FD0F52">
      <w:pPr>
        <w:pStyle w:val="ConsPlusNormal"/>
        <w:jc w:val="both"/>
      </w:pPr>
    </w:p>
    <w:p w:rsidR="00FD0F52" w:rsidRDefault="00FD0F52">
      <w:pPr>
        <w:pStyle w:val="ConsPlusNormal"/>
        <w:ind w:firstLine="540"/>
        <w:jc w:val="both"/>
      </w:pPr>
      <w:r>
        <w:t>5) проведение опросов застрахованных лиц (представителей застрахованных лиц, в том числе законных представителей) об удовлетворенности доступностью и качеством медицинской помощи в медицинских организациях;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6) другие направления деятельности, установленные законодательством Российской Федерации.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339. Защита прав и законных интересов застрахованных лиц, в том числе сопровождение застрахованных лиц, в страховой медицинской организации осуществляется представителями страховой медицинской организации, где:</w:t>
      </w:r>
    </w:p>
    <w:p w:rsidR="00FD0F52" w:rsidRDefault="00FD0F52">
      <w:pPr>
        <w:pStyle w:val="ConsPlusNormal"/>
        <w:spacing w:before="220"/>
        <w:ind w:firstLine="540"/>
        <w:jc w:val="both"/>
      </w:pPr>
      <w:proofErr w:type="gramStart"/>
      <w:r>
        <w:t>представители страховой медицинской организации 1 уровня (специалисты регионального или единого контакт-центра страховой медицинской организации, работающие по трудовому договору или гражданско-правовому договору) осуществляют информирование застрахованных лиц о необходимости прохождения профилактических мероприятий, в случае поступления от территориального фонда сведений о причинах возврата направления на медико-социальную экспертизу в медицинскую организацию, в том числе о необходимости прохождения дополнительных медицинских обследований в соответствии с перечнем</w:t>
      </w:r>
      <w:proofErr w:type="gramEnd"/>
      <w:r>
        <w:t xml:space="preserve"> медицинских </w:t>
      </w:r>
      <w:r>
        <w:lastRenderedPageBreak/>
        <w:t xml:space="preserve">обследований, необходимых для получения клинико-функциональных данных в зависимости от заболевания в целях проведения </w:t>
      </w:r>
      <w:proofErr w:type="gramStart"/>
      <w:r>
        <w:t>медико-социальной</w:t>
      </w:r>
      <w:proofErr w:type="gramEnd"/>
      <w:r>
        <w:t xml:space="preserve"> экспертизы, опросы застрахованных лиц о качестве и доступности медицинской помощи, предоставление по устным обращениям застрахованных лиц информации по вопросам обязательного медицинского страхования (типовые вопросы), переадресация вопросов, требующих рассмотрения иными специалистами страховой медицинской организации;</w:t>
      </w:r>
    </w:p>
    <w:p w:rsidR="00FD0F52" w:rsidRDefault="00FD0F52">
      <w:pPr>
        <w:pStyle w:val="ConsPlusNormal"/>
        <w:spacing w:before="220"/>
        <w:ind w:firstLine="540"/>
        <w:jc w:val="both"/>
      </w:pPr>
      <w:proofErr w:type="gramStart"/>
      <w:r>
        <w:t>представители страховой медицинской организации 2 уровня (сотрудники страховой медицинской организации, работающие по трудовому договору или гражданско-правовому договору) проводят работу с обращениями граждан, организуют информирование и сопровождение застрахованных лиц при оказании им медицинской помощи, в том числе профилактических мероприятий, осуществляют подготовку к информированию списков лиц, подлежащих диспансеризации, включая углубленной диспансеризации, а также лиц, находящихся на диспансерном наблюдении в соответствии с запланированным</w:t>
      </w:r>
      <w:proofErr w:type="gramEnd"/>
      <w:r>
        <w:t xml:space="preserve"> </w:t>
      </w:r>
      <w:proofErr w:type="gramStart"/>
      <w:r>
        <w:t>медицинской организацией планом-графиком проведения профилактических мероприятий, организация индивидуального информирования застрахованных лиц о необходимости прохождения профилактических мероприятий и диспансерной явки, проводят мониторинг и анализ результатов профилактических мероприятий, в том числе профилактических медицинских осмотров и диспансеризации, в том числе углубленной диспансеризации, осуществляют подготовку предложений для медицинских организаций по организации профилактических медицинских осмотров и диспансеризации, в том числе углубленной диспансеризации;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proofErr w:type="gramStart"/>
      <w:r>
        <w:t>представители страховой медицинской организации 3 уровня (специалисты-эксперты - сотрудники страховой медицинской организации, работающие по трудовому договору или гражданско-правовому договору) осуществляют рассмотрение жалоб застрахованных лиц,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помощи, в том числе обеспечение индивидуального информирования и сопровождения застрахованных лиц по результатам профилактических медицинских</w:t>
      </w:r>
      <w:proofErr w:type="gramEnd"/>
      <w:r>
        <w:t xml:space="preserve"> осмотров и диспансеризации, в том числе углубленной диспансеризации, а также лиц, находящихся под диспансерным наблюдением,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340.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(в том числе законных представителей), в том числе по обращениям, о: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1) медицинских </w:t>
      </w:r>
      <w:proofErr w:type="gramStart"/>
      <w:r>
        <w:t>организациях</w:t>
      </w:r>
      <w:proofErr w:type="gramEnd"/>
      <w:r>
        <w:t>, осуществляющих деятельность в сфере обязательного медицинского страхования на территории субъекта Российской Федерации, режиме их работы;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порядке</w:t>
      </w:r>
      <w:proofErr w:type="gramEnd"/>
      <w:r>
        <w:t xml:space="preserve"> включения в единый регистр застрахованных лиц;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праве</w:t>
      </w:r>
      <w:proofErr w:type="gramEnd"/>
      <w:r>
        <w:t xml:space="preserve"> выбора (замены) и порядке выбора (замены) страховой медицинской организации, медицинской организации и врача;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порядке</w:t>
      </w:r>
      <w:proofErr w:type="gramEnd"/>
      <w:r>
        <w:t xml:space="preserve"> получения и сдачи полиса на материальном носителе;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5) </w:t>
      </w:r>
      <w:proofErr w:type="gramStart"/>
      <w:r>
        <w:t>порядке</w:t>
      </w:r>
      <w:proofErr w:type="gramEnd"/>
      <w:r>
        <w:t xml:space="preserve"> предоставления выписки о полисе;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6) </w:t>
      </w:r>
      <w:proofErr w:type="gramStart"/>
      <w:r>
        <w:t>видах</w:t>
      </w:r>
      <w:proofErr w:type="gramEnd"/>
      <w:r>
        <w:t>, качестве и об условиях предоставления медицинской помощи в рамках базовой и территориальной программ;</w:t>
      </w:r>
    </w:p>
    <w:p w:rsidR="00FD0F52" w:rsidRDefault="00FD0F52">
      <w:pPr>
        <w:pStyle w:val="ConsPlusNormal"/>
        <w:spacing w:before="220"/>
        <w:ind w:firstLine="540"/>
        <w:jc w:val="both"/>
      </w:pPr>
      <w:proofErr w:type="gramStart"/>
      <w:r>
        <w:t xml:space="preserve">7) прохождении, в том числе в вечерние часы и в субботу, профилактических медицинских осмотров, диспансеризации, в том числе углубленной диспансеризации, для выявления болезней </w:t>
      </w:r>
      <w:r>
        <w:lastRenderedPageBreak/>
        <w:t>системы кровообращения и онкологических заболеваний, формирующих основные причины смерти населения, а также о возможности дистанционной записи на медицинские исследования;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proofErr w:type="gramStart"/>
      <w:r>
        <w:t>8) прохождении диспансерного наблюдения застрахованными лицами, включенными в группы диспансерного наблюдения при наличии оснований согласно порядкам и срокам проведения диспансерного наблюдения, установленными уполномоченным федеральным органом исполнительной власти в сфере охраны здоровья, в том числе онкологическими больными;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proofErr w:type="gramStart"/>
      <w:r>
        <w:t>9) сведениях об оказанной медицинской помощи, включая сведения о ее стоимости (на основании принятых от медицинских организаций счетов и реестров счетов за оказанную медицинскую помощь) по запросу застрахованного лица;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10) выявленных </w:t>
      </w:r>
      <w:proofErr w:type="gramStart"/>
      <w:r>
        <w:t>нарушениях</w:t>
      </w:r>
      <w:proofErr w:type="gramEnd"/>
      <w:r>
        <w:t xml:space="preserve"> по результатам проведенного контроля объемов, сроков, качества и условий предоставления медицинской помощи застрахованным лицам (по обращениям застрахованных лиц);</w:t>
      </w:r>
    </w:p>
    <w:p w:rsidR="00FD0F52" w:rsidRDefault="00FD0F52">
      <w:pPr>
        <w:pStyle w:val="ConsPlusNormal"/>
        <w:spacing w:before="220"/>
        <w:ind w:firstLine="540"/>
        <w:jc w:val="both"/>
      </w:pPr>
      <w:proofErr w:type="gramStart"/>
      <w:r>
        <w:t>11) порядке предоставления уполномоченными лицами страховой медицинской организации консультаций застрахованным лицам в предъявлении претензий к медицинским организациям в связи с отказом в оказании медицинской помощи или некачественным оказанием медицинской помощи и взиманием денежных средств за оказание медицинской помощи;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r>
        <w:t>12) по другим вопросам, связанным с реализацией прав застрахованных лиц в сфере обязательного медицинского страхования.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341. При осуществлении сопровождения застрахованных лиц представители страховой медицинской организации:</w:t>
      </w:r>
    </w:p>
    <w:p w:rsidR="00FD0F52" w:rsidRDefault="00FD0F52">
      <w:pPr>
        <w:pStyle w:val="ConsPlusNormal"/>
        <w:spacing w:before="220"/>
        <w:ind w:firstLine="540"/>
        <w:jc w:val="both"/>
      </w:pPr>
      <w:proofErr w:type="gramStart"/>
      <w:r>
        <w:t>1) предоставляют по обращениям застрахованных лиц информацию по вопросам обязательного медицинского страхования и организации оказания медицинской помощи;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r>
        <w:t>2) оказывают помощь застрахованным лицам в предъявлении претензий к медицинским организациям в связи с отказом в оказании медицинской помощи или некачественным оказанием медицинской помощи и взиманием денежных средств за оказание медицинской помощи путем предоставления им консультаций;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3) осуществляют иные полномочия в соответствии с законодательством Российской Федерации &lt;28&gt;.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9">
        <w:r>
          <w:rPr>
            <w:color w:val="0000FF"/>
          </w:rPr>
          <w:t>Пункт 9.3 статьи 14</w:t>
        </w:r>
      </w:hyperlink>
      <w:r>
        <w:t xml:space="preserve"> Федерального закона.</w:t>
      </w:r>
    </w:p>
    <w:p w:rsidR="00FD0F52" w:rsidRDefault="00FD0F52">
      <w:pPr>
        <w:pStyle w:val="ConsPlusNormal"/>
        <w:jc w:val="both"/>
      </w:pPr>
    </w:p>
    <w:p w:rsidR="00FD0F52" w:rsidRDefault="00FD0F52">
      <w:pPr>
        <w:pStyle w:val="ConsPlusNormal"/>
        <w:ind w:firstLine="540"/>
        <w:jc w:val="both"/>
      </w:pPr>
      <w:r>
        <w:t>342. 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информирования, в том числе информационных стендов, информационных интерактивных панелей, средств телекоммуникационной связи, а также для деятельности представителей страховой медицинской организации.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343. </w:t>
      </w:r>
      <w:proofErr w:type="gramStart"/>
      <w:r>
        <w:t>Информирование застрахованных лиц и их законных представителей об оказанной им медицинской помощи и ее стоимости (далее - информация) осуществляется Федеральным фондом, территориальным фондом по месту страхования застрахованного лица в электронном виде, в том числе по запросу, при условии завершения застрахованным лицом прохождения процедуры регистрации в единой системе идентификации и аутентификации, а также через официальные сайты при условии прохождения застрахованным лицом процедуры</w:t>
      </w:r>
      <w:proofErr w:type="gramEnd"/>
      <w:r>
        <w:t xml:space="preserve"> </w:t>
      </w:r>
      <w:r>
        <w:lastRenderedPageBreak/>
        <w:t>идентификац</w:t>
      </w:r>
      <w:proofErr w:type="gramStart"/>
      <w:r>
        <w:t>ии и ау</w:t>
      </w:r>
      <w:proofErr w:type="gramEnd"/>
      <w:r>
        <w:t>тентификации в соответствии с законодательством Российской Федерации.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344. </w:t>
      </w:r>
      <w:proofErr w:type="gramStart"/>
      <w:r>
        <w:t>Страховая медицинская организация осуществляет сопровождение застрахованных лиц на всех этапах оказания им медицинской помощи, обеспечивает информирование застрахованных лиц и представителей (в том числе законных представителей), в том числе по обращениям, а также осуществляет защиту прав и законных интересов застрахованных лиц любыми способами связи, в том числе через официальный сайт страховой медицинской организации при условии прохождения застрахованным лицом процедуры идентификации и</w:t>
      </w:r>
      <w:proofErr w:type="gramEnd"/>
      <w:r>
        <w:t xml:space="preserve"> (или) аутентификации в соответствии с законодательством Российской Федерации.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345. Страховая медицинская организация проводит опросы застрахованных лиц и представителей (в том числе законных представителей) о доступности и качестве медицинской помощи в медицинских организациях.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346. </w:t>
      </w:r>
      <w:proofErr w:type="gramStart"/>
      <w:r>
        <w:t>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0,25 процента застрахованных лиц, прошедших профилактические мероприятия из числа включенных в списки для информирования, а также не менее 10 процентов застрахованных лиц, включенных в списки для информирования о прохождении профилактических мероприятий, но не прошедших их.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347. Формы опросов о доступности медицинской помощи в медицинских организациях, а также формы информирования застрахованных лиц и представителей (в том числе законных представителей) о перечне оказанных им медицинских услуг и их стоимости утверждаются Федеральным фондом в соответствии с </w:t>
      </w:r>
      <w:hyperlink r:id="rId10">
        <w:r>
          <w:rPr>
            <w:color w:val="0000FF"/>
          </w:rPr>
          <w:t>пунктом 6.1 части 8 статьи 33</w:t>
        </w:r>
      </w:hyperlink>
      <w:r>
        <w:t xml:space="preserve"> Федерального закона.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348.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страхования, а также региональной информационной системы обязательного медицинского страхования, интегрированной с государственной информационной системой обязательного медицинского страхования и работающей круглосуточно (далее - информационный ресурс).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349. Страховые медицинские организации при осуществлении информационного сопровождения застрахованных лиц вправе использовать любые способы связи в соответствии с законодательством Российской Федерации.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350. Страховые медицинские организации и медицинские организации используют информацию, размещенную на информационном ресурсе, для осуществления сопровождения застрахованных лиц на всех этапах оказания им медицинской помощи.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351. 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352. Обмен информацией между медицинскими организациями,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</w:t>
      </w:r>
      <w:hyperlink r:id="rId11">
        <w:r>
          <w:rPr>
            <w:color w:val="0000FF"/>
          </w:rPr>
          <w:t>частью 6 статьи 44</w:t>
        </w:r>
      </w:hyperlink>
      <w:r>
        <w:t xml:space="preserve"> Федерального закона.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353. Страховая медицинская организация обеспечивает </w:t>
      </w:r>
      <w:proofErr w:type="gramStart"/>
      <w:r>
        <w:t>контроль за</w:t>
      </w:r>
      <w:proofErr w:type="gramEnd"/>
      <w:r>
        <w:t xml:space="preserve"> соблюдением прав застрахованных лиц, в том числе с онкологическими заболеваниями, на оказание медицинской помощи в соответствии с порядками оказания медицинской помощи, на основе клинических рекомендаций, в том числе своевременности проведения диагностических исследований и лечебных мероприятий.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354. На информационном ресурсе формируется индивидуальная история: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lastRenderedPageBreak/>
        <w:t>страховых случаев застрахованного лица с онкологическим заболеванием на основе сведений реестров-счетов на оплату медицинской помощи на всех этапах ее оказания, по случаям подозрения на онкологическое заболевание или установленного диагноза онкологического заболевания, по впервые выявленным заболеваниям или продолжающегося лечения (далее - индивидуальная история страховых случаев застрахованного лица с онкологическим заболеванием);</w:t>
      </w:r>
    </w:p>
    <w:p w:rsidR="00FD0F52" w:rsidRDefault="00FD0F52">
      <w:pPr>
        <w:pStyle w:val="ConsPlusNormal"/>
        <w:spacing w:before="220"/>
        <w:ind w:firstLine="540"/>
        <w:jc w:val="both"/>
      </w:pPr>
      <w:proofErr w:type="gramStart"/>
      <w:r>
        <w:t>информирования о прохождении профилактических мероприятий и диспансерном наблюдении, в том числе информирование по спискам в государственной информационной системе обязательного медицинского страхования (далее - индивидуальная история информирования застрахованных лиц);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r>
        <w:t>других случаев информирования и сопровождения в предусмотренных законодательством и программами обязательного медицинского страхования случаях.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355. Индивидуальная история страховых случаев застрахованного лица с онкологическим заболеванием должна содержать следующую информацию: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1) номер полиса;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2) номера и даты счетов на оплату медицинской помощи;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3) коды медицинских организаций, оказавших медицинскую помощь;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4) о посещениях/обращениях в медицинскую организацию, оказывающую первичную медико-санитарную помощь по месту жительства/прикрепления;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5) о законченных случаях оказания медицинской помощи в стационарных условиях и условиях дневного стационара;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6) даты начала и окончания оказания медицинской помощи;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7) о диагнозах основного и сопутствующего заболевания, а также осложнения при оказании медицинской помощи по МКБ;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8) результаты обращения за медицинской помощью;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9) сведения о диспансерном наблюдении;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10) контактные данные застрахованного лица и (или) его представителя (в том числе законного представителя) (номер мобильного телефона для связи, номер другого телефона для связи, адрес электронной почты, адрес фактического проживания и другие виды связи при наличии).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Данные сведения формируются в хронологической последовательности по датам оказания законченного случая оказания медицинской помощи.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356. При реализации застрахованным лицом выбора (замены) страховой медицинской организации в связи с изменением места жительства,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357. Индивидуальная история информирования застрахованных лиц, в том числе с онкологическим заболеванием, должна содержать следующую информацию: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1) номер полиса;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lastRenderedPageBreak/>
        <w:t xml:space="preserve">2) диагноз основной и сопутствующий по МКБ, в соответствии с </w:t>
      </w:r>
      <w:proofErr w:type="gramStart"/>
      <w:r>
        <w:t>которыми</w:t>
      </w:r>
      <w:proofErr w:type="gramEnd"/>
      <w:r>
        <w:t xml:space="preserve"> застрахованное лицо состоит на диспансерном наблюдении;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3) плановый период прохождения профилактических мероприятий, включающих в себя профилактические медицинские осмотры, диспансеризацию, в том числе углубленную диспансеризацию (далее - профилактические мероприятия), а также диспансерного наблюдения в текущем году;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4) сведения о форме запланированных профилактических мероприятий, а также диспансерного наблюдения;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5) даты и способ первичного и повторного индивидуального информирования (при наличии) о возможности прохождения профилактических мероприятий, а также диспансерного наблюдения;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6) даты посещения/обращения в медицинскую организацию, оказывающую первичную медико-санитарную помощь по месту жительства/прикрепления, в целях прохождения профилактических мероприятий, а также диспансерного наблюдения;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7) плановый период (месяц) проведения следующего профилактического мероприятия, а также диспансерного наблюдения;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8) планируемую дату следующего информирования с указанием диагноза основного и сопутствующего заболевания по МКБ, в соответствии с которыми застрахованное лицо информируется о диспансерном наблюдении.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Данные сведения формируются в хронологической последовательности по датам информирования о прохождении профилактических мероприятий, а также диспансерного наблюдения.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358. При реализации застрахованным лицом выбора (замены) страховой медицинской организации в связи с изменением места жительства,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мероприятий, а также диспансерного наблюдения обеспечивают территориальные фонды.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359. 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организаций, в том числе их корректировки, не позднее двух рабочих дней </w:t>
      </w:r>
      <w:proofErr w:type="gramStart"/>
      <w:r>
        <w:t>с даты принятия</w:t>
      </w:r>
      <w:proofErr w:type="gramEnd"/>
      <w:r>
        <w:t xml:space="preserve"> Комиссией решений о распределении (перераспределении) указанных объемов и в разрезе отделений и профилей коек.</w:t>
      </w:r>
    </w:p>
    <w:p w:rsidR="00FD0F52" w:rsidRDefault="00FD0F52">
      <w:pPr>
        <w:pStyle w:val="ConsPlusNormal"/>
        <w:spacing w:before="220"/>
        <w:ind w:firstLine="540"/>
        <w:jc w:val="both"/>
      </w:pPr>
      <w:bookmarkStart w:id="1" w:name="P80"/>
      <w:bookmarkEnd w:id="1"/>
      <w:r>
        <w:t>360. Медицинская организация, оказывающая первичную медико-санитарную помощь в амбулаторных условиях, посредством государственной информационной системы обязательного медицинского страхования представляет в срок не позднее 16 декабря, предшествующего года на следующий календарный год:</w:t>
      </w:r>
    </w:p>
    <w:p w:rsidR="00FD0F52" w:rsidRDefault="00FD0F52">
      <w:pPr>
        <w:pStyle w:val="ConsPlusNormal"/>
        <w:spacing w:before="220"/>
        <w:ind w:firstLine="540"/>
        <w:jc w:val="both"/>
      </w:pPr>
      <w:proofErr w:type="gramStart"/>
      <w:r>
        <w:t>1) сведения о застрахованных лицах, выбравших данную медицинскую организацию в соответствии с законодательством Российской Федерации;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2) планы-графики проведения профилактических медицинских осмотров, диспансеризации, в том числе углубленной диспансеризации, на следующий календарный год с поквартальной/помесячной разбивкой в разрезе терапевтических участков (участков врача общей практики, фельдшерских участков) не позднее двух рабочих дней </w:t>
      </w:r>
      <w:proofErr w:type="gramStart"/>
      <w:r>
        <w:t>с даты утверждения</w:t>
      </w:r>
      <w:proofErr w:type="gramEnd"/>
      <w:r>
        <w:t xml:space="preserve"> (изменения) указанного плана-графика;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lastRenderedPageBreak/>
        <w:t>3) сведения о застрахованных лицах, находящихся под диспансерным наблюдением в медицинской организации на следующий календарный год;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4) график работы медицинской организации, в том числе отделений (кабинетов) для прохождения гражданами профилактических медицинских осмотров и диспансеризации, в том числе в вечерние часы и в субботу, а также выездных мобильных бригад с указанием графика и адресов их работы.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361. Медицинские организации представляют указанную информацию в государственной информационной системе обязательного медицинского страхования &lt;29&gt;.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0F52" w:rsidRDefault="00FD0F52">
      <w:pPr>
        <w:pStyle w:val="ConsPlusNormal"/>
        <w:spacing w:before="220"/>
        <w:ind w:firstLine="540"/>
        <w:jc w:val="both"/>
      </w:pPr>
      <w:proofErr w:type="gramStart"/>
      <w:r>
        <w:t xml:space="preserve">&lt;29&gt; </w:t>
      </w:r>
      <w:hyperlink r:id="rId12">
        <w:r>
          <w:rPr>
            <w:color w:val="0000FF"/>
          </w:rPr>
          <w:t>Приказ</w:t>
        </w:r>
      </w:hyperlink>
      <w:r>
        <w:t xml:space="preserve"> Федерального фонда обязательного медицинского страхования от 31 марта 2021 г. N 34н "Об определении Порядка информационного взаимодействия в сфере обязательного медицинского страхования" (зарегистрирован Министерством юстиции Российской Федерации 25 августа 2021 г., регистрационный N 64757) с изменениями, внесенными приказами Федерального фонда обязательного медицинского страхования от 11 февраля 2022 г. N 17н (зарегистрирован Министерством юстиции Российской Федерации 24 февраля 2022</w:t>
      </w:r>
      <w:proofErr w:type="gramEnd"/>
      <w:r>
        <w:t xml:space="preserve"> г., регистрационный N 67445), от 15 ноября 2022 г. N 166н (зарегистрирован Министерством юстиции Российской Федерации 21 ноября 2022 г., регистрационный N 71028).</w:t>
      </w:r>
    </w:p>
    <w:p w:rsidR="00FD0F52" w:rsidRDefault="00FD0F52">
      <w:pPr>
        <w:pStyle w:val="ConsPlusNormal"/>
        <w:jc w:val="both"/>
      </w:pPr>
    </w:p>
    <w:p w:rsidR="00FD0F52" w:rsidRDefault="00FD0F52">
      <w:pPr>
        <w:pStyle w:val="ConsPlusNormal"/>
        <w:ind w:firstLine="540"/>
        <w:jc w:val="both"/>
      </w:pPr>
      <w:r>
        <w:t>362. 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страхования,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363. </w:t>
      </w:r>
      <w:proofErr w:type="gramStart"/>
      <w:r>
        <w:t xml:space="preserve">При представлении медицинской организацией в информационном ресурсе сведений о лицах, находящихся под диспансерным наблюдением в соответствующей медицинской организации в установленный соответствующим порядком диспансерного наблюдения период, и планируемых сроках диспансерного наблюдения дополнительно к сведениям, установленным </w:t>
      </w:r>
      <w:hyperlink w:anchor="P80">
        <w:r>
          <w:rPr>
            <w:color w:val="0000FF"/>
          </w:rPr>
          <w:t>пунктом 360</w:t>
        </w:r>
      </w:hyperlink>
      <w:r>
        <w:t xml:space="preserve"> настоящих Правил, ежемесячно представляются следующие сведения: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r>
        <w:t>1) диагноз заболевания по МКБ, по поводу которого застрахованное лицо находится на диспансерном наблюдении;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2) дата включения застрахованного лица в группу диспансерного наблюдения;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3) периодичность диспансерного осмотра при диагнозе заболевания, по которому застрахованное лицо состоит на диспансерном наблюдении;</w:t>
      </w:r>
    </w:p>
    <w:p w:rsidR="00FD0F52" w:rsidRDefault="00FD0F52">
      <w:pPr>
        <w:pStyle w:val="ConsPlusNormal"/>
        <w:spacing w:before="220"/>
        <w:ind w:firstLine="540"/>
        <w:jc w:val="both"/>
      </w:pPr>
      <w:proofErr w:type="gramStart"/>
      <w:r>
        <w:t>4) фамилия, имя, отчество (при наличии) врача-терапевта, врача-терапевта участкового, врача-педиатра, врача-педиатра участкового, врача общей практики (семейного врача) или фельдшера, выбранного застрахованным лицом в соответствии с законодательством об охране здоровья граждан;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proofErr w:type="gramStart"/>
      <w:r>
        <w:t>5) о медицинском работнике, осуществляющем диспансерное наблюдение застрахованного лица в выбранной им медицинской организации для получения первичной медико-санитарной помощи по обязательному медицинскому страхованию: врач-терапевт (участковый), врач-педиатр (участковый), врач общей врачебной практики, врач-специалист (по профилю заболевания застрахованного лица), врач (фельдшер) отделения (кабинета) медицинской профилактики, врач (фельдшер) отделения (кабинета) медицинской профилактики или центра здоровья, фельдшер фельдшерско-акушерского пункта (фельдшерского здравпункта) в случае возложения</w:t>
      </w:r>
      <w:proofErr w:type="gramEnd"/>
      <w:r>
        <w:t xml:space="preserve"> на него руководителем медицинской организации отдельных функций лечащего врача &lt;30&gt;, в том числе по проведению диспансерного наблюдения;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FD0F52" w:rsidRDefault="00FD0F52">
      <w:pPr>
        <w:pStyle w:val="ConsPlusNormal"/>
        <w:spacing w:before="220"/>
        <w:ind w:firstLine="540"/>
        <w:jc w:val="both"/>
      </w:pPr>
      <w:proofErr w:type="gramStart"/>
      <w:r>
        <w:t xml:space="preserve">&lt;30&gt; </w:t>
      </w:r>
      <w:hyperlink r:id="rId13">
        <w:r>
          <w:rPr>
            <w:color w:val="0000FF"/>
          </w:rPr>
          <w:t>Порядок</w:t>
        </w:r>
      </w:hyperlink>
      <w:r>
        <w:t xml:space="preserve"> возложения руководителем медицинской организации при организации оказания первичной медико-санитарной помощи и скорой медицинской помощи на фельдшера, акушерку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препараты, утвержденный приказом Министерства здравоохранения Российской Федерации</w:t>
      </w:r>
      <w:proofErr w:type="gramEnd"/>
      <w:r>
        <w:t xml:space="preserve"> от 27 марта 2025 г. N 155н (зарегистрирован Министерством юстиции Российской Федерации 14 апреля 2025 г., N 81841) (действует до 1 сентября 2031 г.).</w:t>
      </w:r>
    </w:p>
    <w:p w:rsidR="00FD0F52" w:rsidRDefault="00FD0F52">
      <w:pPr>
        <w:pStyle w:val="ConsPlusNormal"/>
        <w:jc w:val="both"/>
      </w:pPr>
    </w:p>
    <w:p w:rsidR="00FD0F52" w:rsidRDefault="00FD0F52">
      <w:pPr>
        <w:pStyle w:val="ConsPlusNormal"/>
        <w:ind w:firstLine="540"/>
        <w:jc w:val="both"/>
      </w:pPr>
      <w:r>
        <w:t>6) дата предыдущего диспансерного приема (осмотра, консультации);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7) сроки (календарный месяц) проведения диспансерного приема (осмотра, консультации), запланированные медицинской организацией, осуществляющей диспансерное наблюдение;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8) о месте проведения диспансерного приема (осмотра, консультации): медицинская организация или на дому (в случае невозможности посещения гражданином, подлежащим диспансерному наблюдению, медицинской организации в связи с тяжестью состояния или нарушением двигательных функций);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9) дата посещения/обращения застрахованного лица медицинской организации для прохождения диспансерного приема (осмотра, консультации) (по факту обращения);</w:t>
      </w:r>
    </w:p>
    <w:p w:rsidR="00FD0F52" w:rsidRDefault="00FD0F52">
      <w:pPr>
        <w:pStyle w:val="ConsPlusNormal"/>
        <w:spacing w:before="220"/>
        <w:ind w:firstLine="540"/>
        <w:jc w:val="both"/>
      </w:pPr>
      <w:proofErr w:type="gramStart"/>
      <w:r>
        <w:t>10) результат диспансерного приема (осмотра, консультации) (по факту обращения), отражающий выдачу застрахованному лицу медицинским работником, указанным в подпункте "д" настоящего пункта настоящих Правил, направления для проведения диспансерного наблюдения врачом-специалистом другой медицинской организации, в том числе специализированного вида, оказывающей первичную специализированную медико-санитарную помощь по профилю заболевания застрахованного лица, в случае отсутствия такого врача-специалиста в медицинской организации;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r>
        <w:t>11) результат диспансерного приема (осмотра, консультации) (по факту обращения).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364. Медицинская организация, оказывающая первичную медико-санитарную помощь в амбулаторных условиях,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лицах: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1) прошедших профилактические медицинские осмотры, диспансеризацию, в том числе углубленную диспансеризацию, для выявления болезней системы кровообращения и онкологических заболеваний, формирующих основные причины смерти населения;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начавших</w:t>
      </w:r>
      <w:proofErr w:type="gramEnd"/>
      <w:r>
        <w:t xml:space="preserve"> прохождение диспансеризации;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завершивших</w:t>
      </w:r>
      <w:proofErr w:type="gramEnd"/>
      <w:r>
        <w:t xml:space="preserve"> первый этап диспансеризации;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направленных</w:t>
      </w:r>
      <w:proofErr w:type="gramEnd"/>
      <w:r>
        <w:t xml:space="preserve"> на второй этап диспансеризации;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5) </w:t>
      </w:r>
      <w:proofErr w:type="gramStart"/>
      <w:r>
        <w:t>завершивших</w:t>
      </w:r>
      <w:proofErr w:type="gramEnd"/>
      <w:r>
        <w:t xml:space="preserve"> второй этап диспансеризации;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6) присвоенной группе здоровья по результатам прохождения диспансеризации.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365. В отношении застрахованного лица, направленного на II этап диспансеризации, на информационном ресурсе указывается перечень дополнительных обследований и осмотров врачами-специалистами, назначенных застрахованному лицу к выполнению на II этапе </w:t>
      </w:r>
      <w:r>
        <w:lastRenderedPageBreak/>
        <w:t>диспансеризации для уточнения диагноза заболевания, а также сведения о застрахованном лице, направленном по итогам II этапа диспансеризации на диспансерное наблюдение.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366. </w:t>
      </w:r>
      <w:proofErr w:type="gramStart"/>
      <w:r>
        <w:t>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мероприятий, и порядке их проведения через публикации в средствах массовой информации, распространение брошюр и памяток, выступления в коллективах застрахованных лиц, через размещение информации на официальном сайте, а также индивидуальное информирование застрахованных лиц о праве прохождения профилактических мероприятий и диспансерного наблюдения.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r>
        <w:t>367. Страховая медицинская организация получает и использует для информационного сопровождения данные о застрахованных лицах: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1) подлежащих профилактическим медицинским осмотрам, диспансеризации и диспансерному наблюдению в текущем календарном году;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начавших</w:t>
      </w:r>
      <w:proofErr w:type="gramEnd"/>
      <w:r>
        <w:t xml:space="preserve"> прохождение диспансеризации;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завершивших</w:t>
      </w:r>
      <w:proofErr w:type="gramEnd"/>
      <w:r>
        <w:t xml:space="preserve"> первый этап диспансеризации;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направленных</w:t>
      </w:r>
      <w:proofErr w:type="gramEnd"/>
      <w:r>
        <w:t xml:space="preserve"> на второй этап диспансеризации;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5) </w:t>
      </w:r>
      <w:proofErr w:type="gramStart"/>
      <w:r>
        <w:t>завершивших</w:t>
      </w:r>
      <w:proofErr w:type="gramEnd"/>
      <w:r>
        <w:t xml:space="preserve"> второй этап диспансеризации;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6) прошедших профилактический медицинский осмотр, в том числе для выявления болезней системы кровообращения и онкологических заболеваний, формирующих основные причины смерти населения;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7) </w:t>
      </w:r>
      <w:proofErr w:type="gramStart"/>
      <w:r>
        <w:t>прошедших</w:t>
      </w:r>
      <w:proofErr w:type="gramEnd"/>
      <w:r>
        <w:t xml:space="preserve"> диспансерное наблюдение по каждому заболеванию, по которому застрахованное лицо подлежит диспансерному наблюдению.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368. </w:t>
      </w:r>
      <w:proofErr w:type="gramStart"/>
      <w:r>
        <w:t>Территориальный фонд в срок не позднее 30 декабря предшествующего года на основании регистра застрахованных лиц и сведений, внесенных каждой медицинской организацией в информационный ресурс, формирует с учетом страховой принадлежности списки застрахованных лиц, подлежащих прохождению профилактических мероприятий и диспансерного наблюдения в очередном календарном году, а также о застрахованных лицах, находящихся под диспансерным наблюдением в текущем календарном году: фамилию, имя, отчество (при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>), дату рождения, номер полиса. Данные сведения территориальный фонд размещает в информационном ресурсе. Далее ежемесячно не позднее 30 числа месяца (до 28-го для февраля), предшествующего периоду для информирования.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369. </w:t>
      </w:r>
      <w:proofErr w:type="gramStart"/>
      <w:r>
        <w:t>Страховая медицинская организация с учетом запланированного медицинской организацией плана-графика проведения профилактических осмотров, диспансеризации, и диспансерного наблюдения и имеющихся возможностей медицинской организации получает помесячные списки на информирование и осуществляет индивидуальное информирование застрахованных лиц или представителей (в том числе законных представителей) о прохождении профилактических медицинских осмотров, диспансеризации и диспансерного наблюдения в очередном календарном году согласно сформированным помесячным спискам.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370. </w:t>
      </w:r>
      <w:proofErr w:type="gramStart"/>
      <w:r>
        <w:t>Информирование на предстоящий отчетный месяц проводится не позднее последнего дня месяца, предшествующему отчетному с учетом результатов информирования в государственной информационной системе обязательного медицинского страхования с помощью автоматизированных каналов связи, а также имеющихся у страховой медицинской организации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реестров-счетов, сведений о замене страховой</w:t>
      </w:r>
      <w:proofErr w:type="gramEnd"/>
      <w:r>
        <w:t xml:space="preserve"> медицинской организации или иных поводах прекращения в </w:t>
      </w:r>
      <w:r>
        <w:lastRenderedPageBreak/>
        <w:t>отношении застрахованного лица факта страхования.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371. Каждое застрахованное лицо, включенное в список для прохождения профилактических мероприятий, информируется один раз,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372. Страховые медицинские организации по результатам индивидуального информирования застрахованных лиц по спискам из региональной информационной системы обязательного медицинского страхования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лицах: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1) даты первичного и повторного информирования страховой медицинской организацией застрахованного лица о профилактических мероприятиях, в том числе находящегося под диспансерным наблюдением, и не прошедшего диспансерный прием (осмотр, консультацию), о необходимости прохождения диспансерного осмотра в текущем году в установленные сроки;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2) способ первичного и повторного информирования страховой медицинской организацией застрахованного лица.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373. Страховые медицинские организации размещают в информационном ресурсе результаты информирования не позднее пятого рабочего дня месяца, следующего за месяцем информирования.</w:t>
      </w:r>
    </w:p>
    <w:p w:rsidR="00FD0F52" w:rsidRDefault="00FD0F52">
      <w:pPr>
        <w:pStyle w:val="ConsPlusNormal"/>
        <w:spacing w:before="220"/>
        <w:ind w:firstLine="540"/>
        <w:jc w:val="both"/>
      </w:pPr>
      <w:bookmarkStart w:id="2" w:name="P130"/>
      <w:bookmarkEnd w:id="2"/>
      <w:r>
        <w:t xml:space="preserve">374. </w:t>
      </w:r>
      <w:proofErr w:type="gramStart"/>
      <w:r>
        <w:t>Медицинская организация, оказывающая первичную медико-санитарную помощь в условиях дневного стационара и (или) специализированную медицинскую помощь, в том числе высокотехнологичную медицинскую помощь, включенную в территориальную программу, ежедневно не позднее 09.00 часов местного времени заполняет в информационном ресурсе за истекшие сутки о: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proofErr w:type="gramStart"/>
      <w:r>
        <w:t>1) выполнении объемов медицинской помощи, установленных решением Комиссии в разрезе профилей (отделений) медицинской помощи, оказание которой предусмотрено лицензией на осуществление медицинской деятельности медицинской организации;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proofErr w:type="gramStart"/>
      <w:r>
        <w:t>2) количестве свободных койко-мест для оказания медицинской помощи в стационарных условиях (далее - госпитализация) в плановом порядке в разрезе профилей (отделений) медицинской помощи на текущий день и на ближайшие 10 рабочих дней с указанием планируемой даты освобождения места;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proofErr w:type="gramStart"/>
      <w:r>
        <w:t>3) застрахованных лицах, госпитализированных за день по направлениям, в том числе на оказание высокотехнологичной медицинской помощи в плановом порядке в разрезе профилей (отделений) медицинской помощи (в том числе в разрезе медицинских организаций, направивших застрахованное лицо на госпитализацию);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4) застрахованных </w:t>
      </w:r>
      <w:proofErr w:type="gramStart"/>
      <w:r>
        <w:t>лицах</w:t>
      </w:r>
      <w:proofErr w:type="gramEnd"/>
      <w:r>
        <w:t>, госпитализированных в экстренном порядке и выписанных после экстренных госпитализаций в разрезе профилей (отделений) медицинской помощи;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5) застрахованных </w:t>
      </w:r>
      <w:proofErr w:type="gramStart"/>
      <w:r>
        <w:t>лицах</w:t>
      </w:r>
      <w:proofErr w:type="gramEnd"/>
      <w:r>
        <w:t>, в отношении которых не состоялась запланированная госпитализация, в том числе из-за отсутствия медицинских показаний;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6) застрахованных </w:t>
      </w:r>
      <w:proofErr w:type="gramStart"/>
      <w:r>
        <w:t>лицах</w:t>
      </w:r>
      <w:proofErr w:type="gramEnd"/>
      <w:r>
        <w:t xml:space="preserve">, получивших направление в выбранную медицинскую организацию на госпитализацию в разрезе профилей (отделений) медицинской помощи, включая дату </w:t>
      </w:r>
      <w:r>
        <w:lastRenderedPageBreak/>
        <w:t>назначенной госпитализации.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375. </w:t>
      </w:r>
      <w:proofErr w:type="gramStart"/>
      <w:r>
        <w:t>Медицинская организация, оказывающая первичную медико-санитарную помощь, а также специализированную медицинскую помощь, ежедневно не позднее 09.00 часов местного времени осуществляет обновление сведений в информационном ресурсе о застрахованных лицах за истекшие сутки, получивших направление в медицинскую организацию на госпитализацию в разрезе профилей (отделений) медицинской помощи, включая дату госпитализации и дату выписки.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376. </w:t>
      </w:r>
      <w:proofErr w:type="gramStart"/>
      <w:r>
        <w:t>Медицинская организация, оказывающая специализированную, в том числе высокотехнологичную, медицинскую помощь, включенную в территориальную программу, после получения сведений, содержащих рекомендации медицинских работников федеральных государственных бюджетных учреждений, подведомственных Министерству здравоохранения Российской Федерации, оказывающих медицинскую помощь (далее - национальные медицинские исследовательские центры) по применению методов профилактики, диагностики, лечения и реабилитации, данных при проведении консультаций/консилиумов с применением телемедицинских технологий, не позднее одного рабочего дня</w:t>
      </w:r>
      <w:proofErr w:type="gramEnd"/>
      <w:r>
        <w:t xml:space="preserve"> </w:t>
      </w:r>
      <w:proofErr w:type="gramStart"/>
      <w:r>
        <w:t>с даты получения</w:t>
      </w:r>
      <w:proofErr w:type="gramEnd"/>
      <w:r>
        <w:t xml:space="preserve"> данных сведений размещает посредством информационного ресурса информацию о застрахованных лицах, в отношении которых получены указанные рекомендации.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377. </w:t>
      </w:r>
      <w:proofErr w:type="gramStart"/>
      <w:r>
        <w:t>При выдаче направления на госпитализацию в плановом порядке лечащий врач медицинской организации, выбранной застрахованным лицом в соответствии в законодательством об охране здоровья граждан, обязан информировать застрахованное лицо или представителя (в том числе законного представителя) о медицинских организациях, участвующих в реализации территориальной программы, в которых возможно оказание специализированной медицинской помощи с учетом сроков ожидания указанного вида медицинской помощи, установленных территориальной программой</w:t>
      </w:r>
      <w:proofErr w:type="gramEnd"/>
      <w:r>
        <w:t>. На основании указанной информации застрахованное лицо или представитель (в том числе законный представитель) осуществляет выбор медицинской организации для оказания ему специализированной медицинской помощи в рамках территориальной программы с учетом утвержденной в субъекте Российской Федерации маршрутизацией.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378.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профилактики, диагностики, лечения и реабилитации, данных при проведении консультаций/консилиумов с применением телемедицинских технологий.</w:t>
      </w:r>
    </w:p>
    <w:p w:rsidR="00FD0F52" w:rsidRDefault="00FD0F52">
      <w:pPr>
        <w:pStyle w:val="ConsPlusNormal"/>
        <w:spacing w:before="220"/>
        <w:ind w:firstLine="540"/>
        <w:jc w:val="both"/>
      </w:pPr>
      <w:proofErr w:type="gramStart"/>
      <w:r>
        <w:t>Представители страховой медицинской организации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профилактики, диагностики, лечения и реабилитации, обеспечивает проведение медико-экономической экспертизы и (или) экспертизы качества медицинской помощи в соответствии с порядком проведения контроля.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r>
        <w:t>Экспертиза качества медицинской помощи по случаям оказания застрахованным лицам медицинской помощи с применением рекомендаций, полученных в ходе телемедицинских консультаций/консилиумов, проводится страховой медицинской организацией.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379. </w:t>
      </w:r>
      <w:proofErr w:type="gramStart"/>
      <w:r>
        <w:t>Страховая медицинская организация ежедневно по состоянию на 09.00 часов местного времени по каждой медицинской организации, с которой у нее заключен договор на оказание и оплату медицинской помощи, оказывающей первичную медико-санитарную помощь в условиях дневного стационара и (или) специализированную медицинскую помощь, в том числе высокотехнологичную, ведет учет информации за истекшие сутки о: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proofErr w:type="gramStart"/>
      <w:r>
        <w:t>количестве</w:t>
      </w:r>
      <w:proofErr w:type="gramEnd"/>
      <w:r>
        <w:t xml:space="preserve"> свободных мест для госпитализации в плановом порядке в разрезе профилей (отделений) медицинской помощи на текущий день и на последующие десять рабочих дней с учетом планируемой даты освобождения места;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2) застрахованных </w:t>
      </w:r>
      <w:proofErr w:type="gramStart"/>
      <w:r>
        <w:t>лицах</w:t>
      </w:r>
      <w:proofErr w:type="gramEnd"/>
      <w:r>
        <w:t>, получивших направление в выбранную медицинскую организацию на госпитализацию в разрезе профилей (отделений) медицинской помощи, включая дату госпитализации;</w:t>
      </w:r>
    </w:p>
    <w:p w:rsidR="00FD0F52" w:rsidRDefault="00FD0F52">
      <w:pPr>
        <w:pStyle w:val="ConsPlusNormal"/>
        <w:spacing w:before="220"/>
        <w:ind w:firstLine="540"/>
        <w:jc w:val="both"/>
      </w:pPr>
      <w:proofErr w:type="gramStart"/>
      <w:r>
        <w:t>3) застрахованных лицах, госпитализированных в разрезе профилей (отделений) медицинской помощи по направлениям, в том числе на оказание высокотехнологичной медицинской помощи, в плановом порядке (в том числе в разрезе медицинских организаций, направивших застрахованное лицо на госпитализацию);</w:t>
      </w:r>
      <w:proofErr w:type="gramEnd"/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4) застрахованных </w:t>
      </w:r>
      <w:proofErr w:type="gramStart"/>
      <w:r>
        <w:t>лицах</w:t>
      </w:r>
      <w:proofErr w:type="gramEnd"/>
      <w:r>
        <w:t>, в отношении которых не состоялась запланированная госпитализация, в том числе из-за отсутствия медицинских показаний.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380. Страховая медицинская организация на основании информации, полученной в соответствии с </w:t>
      </w:r>
      <w:hyperlink w:anchor="P130">
        <w:r>
          <w:rPr>
            <w:color w:val="0000FF"/>
          </w:rPr>
          <w:t>пунктом 374</w:t>
        </w:r>
      </w:hyperlink>
      <w:r>
        <w:t xml:space="preserve"> настоящих Правил в течение одного рабочего дня со дня ее получения, осуществляет мониторинг правильности направлений застрахованных лиц на госпитализацию в профильные медицинские организации.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381. Страховая медицинская организация на основании достоверной информации, полученной в соответствии с </w:t>
      </w:r>
      <w:hyperlink w:anchor="P130">
        <w:r>
          <w:rPr>
            <w:color w:val="0000FF"/>
          </w:rPr>
          <w:t>пунктом 374</w:t>
        </w:r>
      </w:hyperlink>
      <w:r>
        <w:t xml:space="preserve"> настоящих Правил, осуществляет анализ несостоявшихся госпитализаций застрахованных лиц.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382. </w:t>
      </w:r>
      <w:proofErr w:type="gramStart"/>
      <w:r>
        <w:t>При выявлении случаев нарушений, в том числе соблюдения сроков ожидания госпитализации,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Федерации,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</w:t>
      </w:r>
      <w:proofErr w:type="gramEnd"/>
      <w:r>
        <w:t xml:space="preserve"> оснащение в соответствии с порядками оказания медицинской помощи.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383. </w:t>
      </w:r>
      <w:proofErr w:type="gramStart"/>
      <w:r>
        <w:t>Страховая медицинская организация ежедневно не позднее 10.00 часов местного времени информирует каждую медицинскую организацию, с которой у нее заключен договор на оказание и оплату медицинской помощи, оказывающую первичную медико-санитарную помощь в условиях дневного стационара и (или) специализированную, в том числе высокотехнологичную, медицинскую помощь, о застрахованных лицах, получивших за истекшие сутки направление на госпитализацию в плановом порядке в разрезе профилей (отделений</w:t>
      </w:r>
      <w:proofErr w:type="gramEnd"/>
      <w:r>
        <w:t>) медицинской помощи (в том числе в разрезе медицинских организаций, направивших застрахованное лицо на госпитализацию), включая планируемую дату госпитализации.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384. Страховая медицинская организация на основании сведений, полученных в соответствии с </w:t>
      </w:r>
      <w:hyperlink w:anchor="P130">
        <w:r>
          <w:rPr>
            <w:color w:val="0000FF"/>
          </w:rPr>
          <w:t>пунктом 374</w:t>
        </w:r>
      </w:hyperlink>
      <w:r>
        <w:t xml:space="preserve"> настоящих Правил, ежедневно не позднее 10.00 часов местного времени информирует каждую медицинскую организацию, с которой у нее заключен договор на оказание и оплату медицинской помощи, оказывающую первичную медико-санитарную помощь в амбулаторных условиях: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1) о застрахованных лицах, госпитализированных в экстренном порядке и выписанных по итогам экстренных госпитализаций и выписанных по итогам экстренных госпитализаций;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2) о застрахованных лицах, в отношении которых не состоялась запланированная госпитализация, в том числе из-за отсутствия медицинских показаний.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385. Страховая медицинская организация представляет в территориальный фонд отчет об </w:t>
      </w:r>
      <w:r>
        <w:lastRenderedPageBreak/>
        <w:t xml:space="preserve">информационном сопровождении застрахованных лиц при оказании им медицинской помощи по </w:t>
      </w:r>
      <w:hyperlink r:id="rId14">
        <w:r>
          <w:rPr>
            <w:color w:val="0000FF"/>
          </w:rPr>
          <w:t>форме</w:t>
        </w:r>
      </w:hyperlink>
      <w:r>
        <w:t xml:space="preserve">, устанавливаемой Федеральным фондом в соответствии с </w:t>
      </w:r>
      <w:hyperlink r:id="rId15">
        <w:r>
          <w:rPr>
            <w:color w:val="0000FF"/>
          </w:rPr>
          <w:t>пунктом 6.1 части 8 статьи 33</w:t>
        </w:r>
      </w:hyperlink>
      <w:r>
        <w:t xml:space="preserve"> Федерального закона.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>386. Страховая медицинская организация осуществляет досудебную защиту прав застрахованного лица.</w:t>
      </w:r>
    </w:p>
    <w:p w:rsidR="00FD0F52" w:rsidRDefault="00FD0F52">
      <w:pPr>
        <w:pStyle w:val="ConsPlusNormal"/>
        <w:spacing w:before="220"/>
        <w:ind w:firstLine="540"/>
        <w:jc w:val="both"/>
      </w:pPr>
      <w:r>
        <w:t xml:space="preserve">387. </w:t>
      </w:r>
      <w:proofErr w:type="gramStart"/>
      <w:r>
        <w:t>При обращении застрахованного лица или представителя (в том числе законного представителя) с жалобой на некачественное оказание медицинской помощи или взимание платы за медицинскую помощь, включенную в территориальную программу, страховая медицинская организация регистрирует письменное обращение, по жалобе на некачественное оказание медицинской помощи проводит медико-экономическую экспертизу и (или) экспертизу качества медицинской помощи в соответствии с порядком проведения контроля и в сроки, установленные</w:t>
      </w:r>
      <w:proofErr w:type="gramEnd"/>
      <w:r>
        <w:t xml:space="preserve">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Федерации".</w:t>
      </w:r>
    </w:p>
    <w:p w:rsidR="00FD0F52" w:rsidRDefault="00FD0F52">
      <w:pPr>
        <w:pStyle w:val="ConsPlusNormal"/>
      </w:pPr>
      <w:hyperlink r:id="rId17">
        <w:r>
          <w:rPr>
            <w:i/>
            <w:color w:val="0000FF"/>
          </w:rPr>
          <w:br/>
          <w:t>Приказ Минздрава России от 21.08.2025 N 496н "Об утверждении Правил обязательного медицинского страхования"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D54576" w:rsidRDefault="00D54576"/>
    <w:sectPr w:rsidR="00D54576" w:rsidSect="0091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52"/>
    <w:rsid w:val="00D54576"/>
    <w:rsid w:val="00FD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0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0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7285&amp;dst=384" TargetMode="External"/><Relationship Id="rId13" Type="http://schemas.openxmlformats.org/officeDocument/2006/relationships/hyperlink" Target="https://login.consultant.ru/link/?req=doc&amp;base=LAW&amp;n=503136&amp;dst=10001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60" TargetMode="External"/><Relationship Id="rId12" Type="http://schemas.openxmlformats.org/officeDocument/2006/relationships/hyperlink" Target="https://login.consultant.ru/link/?req=doc&amp;base=LAW&amp;n=431960" TargetMode="External"/><Relationship Id="rId17" Type="http://schemas.openxmlformats.org/officeDocument/2006/relationships/hyperlink" Target="https://login.consultant.ru/link/?req=doc&amp;base=LAW&amp;n=513432&amp;dst=10128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496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7285&amp;dst=100375" TargetMode="External"/><Relationship Id="rId11" Type="http://schemas.openxmlformats.org/officeDocument/2006/relationships/hyperlink" Target="https://login.consultant.ru/link/?req=doc&amp;base=LAW&amp;n=497285&amp;dst=111" TargetMode="External"/><Relationship Id="rId5" Type="http://schemas.openxmlformats.org/officeDocument/2006/relationships/hyperlink" Target="https://login.consultant.ru/link/?req=doc&amp;base=LAW&amp;n=497285&amp;dst=100141" TargetMode="External"/><Relationship Id="rId15" Type="http://schemas.openxmlformats.org/officeDocument/2006/relationships/hyperlink" Target="https://login.consultant.ru/link/?req=doc&amp;base=LAW&amp;n=497285&amp;dst=100682" TargetMode="External"/><Relationship Id="rId10" Type="http://schemas.openxmlformats.org/officeDocument/2006/relationships/hyperlink" Target="https://login.consultant.ru/link/?req=doc&amp;base=LAW&amp;n=497285&amp;dst=10068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7285&amp;dst=382" TargetMode="External"/><Relationship Id="rId14" Type="http://schemas.openxmlformats.org/officeDocument/2006/relationships/hyperlink" Target="https://login.consultant.ru/link/?req=doc&amp;base=LAW&amp;n=484555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6046</Words>
  <Characters>34464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Плешакова Наталья Алексеевна</dc:creator>
  <cp:lastModifiedBy>Плешакова Наталья Алексеевна</cp:lastModifiedBy>
  <cp:revision>1</cp:revision>
  <dcterms:created xsi:type="dcterms:W3CDTF">2025-09-08T11:41:00Z</dcterms:created>
  <dcterms:modified xsi:type="dcterms:W3CDTF">2025-09-08T11:42:00Z</dcterms:modified>
</cp:coreProperties>
</file>